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2BC" w:rsidRPr="004802BC" w:rsidRDefault="00E846AE" w:rsidP="00E846AE">
      <w:pPr>
        <w:pStyle w:val="a3"/>
        <w:tabs>
          <w:tab w:val="center" w:pos="993"/>
        </w:tabs>
        <w:rPr>
          <w:b/>
          <w:szCs w:val="24"/>
          <w:highlight w:val="white"/>
          <w:shd w:val="clear" w:color="auto" w:fill="FEFEFE"/>
          <w:lang w:val="bg-BG"/>
        </w:rPr>
      </w:pPr>
      <w:r>
        <w:rPr>
          <w:b/>
          <w:szCs w:val="24"/>
          <w:highlight w:val="white"/>
          <w:shd w:val="clear" w:color="auto" w:fill="FEFEFE"/>
        </w:rPr>
        <w:t xml:space="preserve">                                                </w:t>
      </w:r>
    </w:p>
    <w:p w:rsidR="004802BC" w:rsidRPr="004802BC" w:rsidRDefault="004802BC" w:rsidP="00E846AE">
      <w:pPr>
        <w:pStyle w:val="a3"/>
        <w:tabs>
          <w:tab w:val="center" w:pos="993"/>
        </w:tabs>
        <w:rPr>
          <w:b/>
          <w:szCs w:val="24"/>
          <w:highlight w:val="white"/>
          <w:shd w:val="clear" w:color="auto" w:fill="FEFEFE"/>
          <w:lang w:val="bg-BG"/>
        </w:rPr>
      </w:pPr>
    </w:p>
    <w:p w:rsidR="004802BC" w:rsidRDefault="00585B09" w:rsidP="00E846AE">
      <w:pPr>
        <w:pStyle w:val="a3"/>
        <w:tabs>
          <w:tab w:val="center" w:pos="993"/>
        </w:tabs>
        <w:rPr>
          <w:b/>
          <w:szCs w:val="24"/>
          <w:highlight w:val="white"/>
          <w:shd w:val="clear" w:color="auto" w:fill="FEFEFE"/>
          <w:lang w:val="bg-BG"/>
        </w:rPr>
      </w:pPr>
      <w:r w:rsidRPr="00585B09">
        <w:rPr>
          <w:b/>
          <w:noProof/>
          <w:szCs w:val="24"/>
          <w:shd w:val="clear" w:color="auto" w:fill="FEFEFE"/>
          <w:lang w:val="bg-BG" w:eastAsia="bg-BG"/>
        </w:rPr>
        <w:drawing>
          <wp:inline distT="0" distB="0" distL="0" distR="0">
            <wp:extent cx="5760720" cy="1270635"/>
            <wp:effectExtent l="19050" t="0" r="0" b="0"/>
            <wp:docPr id="9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2BC" w:rsidRDefault="004802BC" w:rsidP="00E846AE">
      <w:pPr>
        <w:pStyle w:val="a3"/>
        <w:tabs>
          <w:tab w:val="center" w:pos="993"/>
        </w:tabs>
        <w:rPr>
          <w:b/>
          <w:szCs w:val="24"/>
          <w:highlight w:val="white"/>
          <w:shd w:val="clear" w:color="auto" w:fill="FEFEFE"/>
          <w:lang w:val="bg-BG"/>
        </w:rPr>
      </w:pPr>
    </w:p>
    <w:p w:rsidR="0007639D" w:rsidRDefault="00E846AE" w:rsidP="00E846AE">
      <w:pPr>
        <w:pStyle w:val="a3"/>
        <w:tabs>
          <w:tab w:val="center" w:pos="993"/>
        </w:tabs>
        <w:rPr>
          <w:szCs w:val="24"/>
          <w:lang w:val="bg-BG"/>
        </w:rPr>
      </w:pPr>
      <w:r>
        <w:rPr>
          <w:b/>
          <w:szCs w:val="24"/>
          <w:highlight w:val="white"/>
          <w:shd w:val="clear" w:color="auto" w:fill="FEFEFE"/>
        </w:rPr>
        <w:t xml:space="preserve">                                            </w:t>
      </w:r>
      <w:r>
        <w:rPr>
          <w:szCs w:val="24"/>
          <w:lang w:val="bg-BG"/>
        </w:rPr>
        <w:t xml:space="preserve">     </w:t>
      </w:r>
    </w:p>
    <w:p w:rsidR="0007639D" w:rsidRDefault="0007639D" w:rsidP="00E846AE">
      <w:pPr>
        <w:pStyle w:val="a3"/>
        <w:tabs>
          <w:tab w:val="center" w:pos="993"/>
        </w:tabs>
        <w:rPr>
          <w:szCs w:val="24"/>
          <w:lang w:val="bg-BG"/>
        </w:rPr>
      </w:pPr>
    </w:p>
    <w:p w:rsidR="00E846AE" w:rsidRDefault="0007639D" w:rsidP="00E846AE">
      <w:pPr>
        <w:pStyle w:val="a3"/>
        <w:tabs>
          <w:tab w:val="center" w:pos="993"/>
        </w:tabs>
        <w:rPr>
          <w:b/>
          <w:szCs w:val="24"/>
          <w:lang w:val="bg-BG"/>
        </w:rPr>
      </w:pPr>
      <w:r>
        <w:rPr>
          <w:szCs w:val="24"/>
          <w:lang w:val="bg-BG"/>
        </w:rPr>
        <w:t xml:space="preserve">                                                                                                </w:t>
      </w:r>
      <w:r w:rsidR="00E846AE">
        <w:rPr>
          <w:szCs w:val="24"/>
          <w:lang w:val="bg-BG"/>
        </w:rPr>
        <w:t xml:space="preserve"> </w:t>
      </w:r>
      <w:r w:rsidR="00464730">
        <w:rPr>
          <w:b/>
          <w:szCs w:val="24"/>
          <w:lang w:val="bg-BG"/>
        </w:rPr>
        <w:t>Приложение № 4</w:t>
      </w:r>
    </w:p>
    <w:p w:rsidR="00E846AE" w:rsidRPr="003127A8" w:rsidRDefault="00A60DF8" w:rsidP="00E846AE">
      <w:pPr>
        <w:pStyle w:val="a3"/>
        <w:tabs>
          <w:tab w:val="center" w:pos="993"/>
        </w:tabs>
        <w:jc w:val="right"/>
        <w:rPr>
          <w:rFonts w:cs="Times New Roman"/>
          <w:b/>
          <w:szCs w:val="24"/>
          <w:lang w:val="bg-BG"/>
        </w:rPr>
      </w:pPr>
      <w:r>
        <w:rPr>
          <w:b/>
          <w:szCs w:val="24"/>
          <w:lang w:val="bg-BG"/>
        </w:rPr>
        <w:t>към Условията за и</w:t>
      </w:r>
      <w:bookmarkStart w:id="0" w:name="_GoBack"/>
      <w:bookmarkEnd w:id="0"/>
      <w:r w:rsidR="00E846AE">
        <w:rPr>
          <w:b/>
          <w:szCs w:val="24"/>
          <w:lang w:val="bg-BG"/>
        </w:rPr>
        <w:t>зпълнение</w:t>
      </w:r>
    </w:p>
    <w:p w:rsidR="00E846AE" w:rsidRDefault="00E846AE" w:rsidP="00E846AE">
      <w:pPr>
        <w:ind w:firstLine="850"/>
        <w:jc w:val="both"/>
        <w:rPr>
          <w:rFonts w:eastAsia="Times New Roman"/>
          <w:b/>
          <w:sz w:val="24"/>
          <w:szCs w:val="24"/>
          <w:highlight w:val="white"/>
          <w:shd w:val="clear" w:color="auto" w:fill="FEFEFE"/>
        </w:rPr>
      </w:pPr>
      <w:r>
        <w:rPr>
          <w:rFonts w:eastAsia="Times New Roman"/>
          <w:b/>
          <w:sz w:val="24"/>
          <w:szCs w:val="24"/>
          <w:highlight w:val="white"/>
          <w:shd w:val="clear" w:color="auto" w:fill="FEFEFE"/>
        </w:rPr>
        <w:t xml:space="preserve">    </w:t>
      </w:r>
    </w:p>
    <w:p w:rsidR="00E846AE" w:rsidRDefault="00E846AE" w:rsidP="00E846AE">
      <w:pPr>
        <w:ind w:firstLine="850"/>
        <w:jc w:val="both"/>
        <w:rPr>
          <w:rFonts w:eastAsia="Times New Roman"/>
          <w:b/>
          <w:sz w:val="24"/>
          <w:szCs w:val="24"/>
          <w:highlight w:val="white"/>
          <w:shd w:val="clear" w:color="auto" w:fill="FEFEFE"/>
        </w:rPr>
      </w:pPr>
    </w:p>
    <w:p w:rsidR="00E846AE" w:rsidRDefault="00E846AE" w:rsidP="00E846AE">
      <w:pPr>
        <w:ind w:firstLine="850"/>
        <w:jc w:val="both"/>
        <w:rPr>
          <w:rFonts w:eastAsia="Times New Roman"/>
          <w:b/>
          <w:sz w:val="24"/>
          <w:szCs w:val="24"/>
          <w:highlight w:val="white"/>
          <w:shd w:val="clear" w:color="auto" w:fill="FEFEFE"/>
        </w:rPr>
      </w:pPr>
      <w:r w:rsidRPr="00E846AE">
        <w:rPr>
          <w:rFonts w:eastAsia="Times New Roman"/>
          <w:b/>
          <w:sz w:val="24"/>
          <w:szCs w:val="24"/>
          <w:highlight w:val="white"/>
          <w:u w:val="single"/>
          <w:shd w:val="clear" w:color="auto" w:fill="FEFEFE"/>
        </w:rPr>
        <w:t>Документи за авансово плащане</w:t>
      </w:r>
      <w:r>
        <w:rPr>
          <w:rFonts w:eastAsia="Times New Roman"/>
          <w:b/>
          <w:sz w:val="24"/>
          <w:szCs w:val="24"/>
          <w:highlight w:val="white"/>
          <w:shd w:val="clear" w:color="auto" w:fill="FEFEFE"/>
        </w:rPr>
        <w:t xml:space="preserve"> :</w:t>
      </w:r>
    </w:p>
    <w:p w:rsidR="00E846AE" w:rsidRPr="00E846AE" w:rsidRDefault="00E846AE" w:rsidP="00E846AE">
      <w:pPr>
        <w:rPr>
          <w:rFonts w:eastAsia="Times New Roman"/>
          <w:b/>
          <w:sz w:val="24"/>
          <w:szCs w:val="24"/>
          <w:highlight w:val="white"/>
          <w:shd w:val="clear" w:color="auto" w:fill="FEFEFE"/>
        </w:rPr>
      </w:pPr>
    </w:p>
    <w:p w:rsidR="00E846AE" w:rsidRDefault="00E846AE" w:rsidP="00E846AE">
      <w:pPr>
        <w:ind w:firstLine="850"/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  <w:r>
        <w:rPr>
          <w:rFonts w:eastAsia="Times New Roman"/>
          <w:sz w:val="24"/>
          <w:szCs w:val="24"/>
          <w:highlight w:val="white"/>
          <w:shd w:val="clear" w:color="auto" w:fill="FEFEFE"/>
        </w:rPr>
        <w:t>1. Искане за авансово плащане (по образец).</w:t>
      </w:r>
    </w:p>
    <w:p w:rsidR="00E846AE" w:rsidRDefault="00E846AE" w:rsidP="00E846AE">
      <w:pPr>
        <w:ind w:firstLine="850"/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  <w:r>
        <w:rPr>
          <w:rFonts w:eastAsia="Times New Roman"/>
          <w:sz w:val="24"/>
          <w:szCs w:val="24"/>
          <w:highlight w:val="white"/>
          <w:shd w:val="clear" w:color="auto" w:fill="FEFEFE"/>
        </w:rPr>
        <w:t>2. Нотариално заверено изрично пълномощно, в случай че документите не се подават лично от бенефициента, или заповед за упълномощаване (важи за бенефициенти общини).</w:t>
      </w:r>
    </w:p>
    <w:p w:rsidR="00E846AE" w:rsidRDefault="00E846AE" w:rsidP="00E846AE">
      <w:pPr>
        <w:ind w:firstLine="850"/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  <w:r>
        <w:rPr>
          <w:rFonts w:eastAsia="Times New Roman"/>
          <w:sz w:val="24"/>
          <w:szCs w:val="24"/>
          <w:highlight w:val="white"/>
          <w:shd w:val="clear" w:color="auto" w:fill="FEFEFE"/>
        </w:rPr>
        <w:t>3. Документ, удостоверяващ представителната власт (важи за случаите, когато това е предвидено в Условията за кандидатстване).</w:t>
      </w:r>
    </w:p>
    <w:p w:rsidR="00E846AE" w:rsidRDefault="00E846AE" w:rsidP="00E846AE">
      <w:pPr>
        <w:ind w:firstLine="850"/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  <w:r>
        <w:rPr>
          <w:rFonts w:eastAsia="Times New Roman"/>
          <w:sz w:val="24"/>
          <w:szCs w:val="24"/>
          <w:highlight w:val="white"/>
          <w:shd w:val="clear" w:color="auto" w:fill="FEFEFE"/>
        </w:rPr>
        <w:t>4. Банкова гаранция (по образец).</w:t>
      </w:r>
    </w:p>
    <w:p w:rsidR="00E846AE" w:rsidRDefault="00E846AE" w:rsidP="00E846AE">
      <w:pPr>
        <w:ind w:firstLine="850"/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  <w:r>
        <w:rPr>
          <w:rFonts w:eastAsia="Times New Roman"/>
          <w:sz w:val="24"/>
          <w:szCs w:val="24"/>
          <w:highlight w:val="white"/>
          <w:shd w:val="clear" w:color="auto" w:fill="FEFEFE"/>
        </w:rPr>
        <w:t>5. Запис на заповед по образец (приложимо за бенефициенти общини и местни инициативни групи).</w:t>
      </w:r>
    </w:p>
    <w:p w:rsidR="00E846AE" w:rsidRDefault="00E846AE" w:rsidP="00E846AE">
      <w:pPr>
        <w:ind w:firstLine="850"/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  <w:r>
        <w:rPr>
          <w:rFonts w:eastAsia="Times New Roman"/>
          <w:sz w:val="24"/>
          <w:szCs w:val="24"/>
          <w:highlight w:val="white"/>
          <w:shd w:val="clear" w:color="auto" w:fill="FEFEFE"/>
        </w:rPr>
        <w:t>6. Решение на общинския съвет, одобряващо поемането на дълг, или решение на общинския съвет за одобряване на запис на заповед (</w:t>
      </w:r>
      <w:r>
        <w:rPr>
          <w:rFonts w:eastAsia="Times New Roman"/>
          <w:i/>
          <w:iCs/>
          <w:sz w:val="24"/>
          <w:szCs w:val="24"/>
          <w:highlight w:val="white"/>
          <w:shd w:val="clear" w:color="auto" w:fill="FEFEFE"/>
        </w:rPr>
        <w:t>важи, когато представено обезпечение е запис на заповед</w:t>
      </w:r>
      <w:r>
        <w:rPr>
          <w:rFonts w:eastAsia="Times New Roman"/>
          <w:sz w:val="24"/>
          <w:szCs w:val="24"/>
          <w:highlight w:val="white"/>
          <w:shd w:val="clear" w:color="auto" w:fill="FEFEFE"/>
        </w:rPr>
        <w:t>).</w:t>
      </w:r>
    </w:p>
    <w:p w:rsidR="00E846AE" w:rsidRDefault="00E846AE" w:rsidP="00E846AE">
      <w:pPr>
        <w:ind w:firstLine="850"/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  <w:r>
        <w:rPr>
          <w:rFonts w:eastAsia="Times New Roman"/>
          <w:sz w:val="24"/>
          <w:szCs w:val="24"/>
          <w:highlight w:val="white"/>
          <w:shd w:val="clear" w:color="auto" w:fill="FEFEFE"/>
        </w:rPr>
        <w:t xml:space="preserve">7. Договор за откриване и водене на специална отделна банкова </w:t>
      </w:r>
      <w:proofErr w:type="spellStart"/>
      <w:r>
        <w:rPr>
          <w:rFonts w:eastAsia="Times New Roman"/>
          <w:sz w:val="24"/>
          <w:szCs w:val="24"/>
          <w:highlight w:val="white"/>
          <w:shd w:val="clear" w:color="auto" w:fill="FEFEFE"/>
        </w:rPr>
        <w:t>подсметка</w:t>
      </w:r>
      <w:proofErr w:type="spellEnd"/>
      <w:r>
        <w:rPr>
          <w:rFonts w:eastAsia="Times New Roman"/>
          <w:sz w:val="24"/>
          <w:szCs w:val="24"/>
          <w:highlight w:val="white"/>
          <w:shd w:val="clear" w:color="auto" w:fill="FEFEFE"/>
        </w:rPr>
        <w:t xml:space="preserve"> за средства от Европейския съюз по конкретния проект, сключен между ползвателите общини и търговска банка, с включена изрична клауза, че търговската банка ще следи целевото разходване на изплатените авансово средства (</w:t>
      </w:r>
      <w:r>
        <w:rPr>
          <w:rFonts w:eastAsia="Times New Roman"/>
          <w:i/>
          <w:iCs/>
          <w:sz w:val="24"/>
          <w:szCs w:val="24"/>
          <w:highlight w:val="white"/>
          <w:shd w:val="clear" w:color="auto" w:fill="FEFEFE"/>
        </w:rPr>
        <w:t>важи за бенефициенти общини</w:t>
      </w:r>
      <w:r>
        <w:rPr>
          <w:rFonts w:eastAsia="Times New Roman"/>
          <w:sz w:val="24"/>
          <w:szCs w:val="24"/>
          <w:highlight w:val="white"/>
          <w:shd w:val="clear" w:color="auto" w:fill="FEFEFE"/>
        </w:rPr>
        <w:t>).</w:t>
      </w:r>
    </w:p>
    <w:p w:rsidR="001F7779" w:rsidRDefault="001F7779"/>
    <w:sectPr w:rsidR="001F7779" w:rsidSect="0007639D">
      <w:pgSz w:w="11906" w:h="16838"/>
      <w:pgMar w:top="54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846AE"/>
    <w:rsid w:val="0007639D"/>
    <w:rsid w:val="001F7779"/>
    <w:rsid w:val="00464730"/>
    <w:rsid w:val="004802BC"/>
    <w:rsid w:val="00585B09"/>
    <w:rsid w:val="005B5AC8"/>
    <w:rsid w:val="008F14B7"/>
    <w:rsid w:val="00A60DF8"/>
    <w:rsid w:val="00BC5802"/>
    <w:rsid w:val="00BC7095"/>
    <w:rsid w:val="00BE7F0B"/>
    <w:rsid w:val="00C204F4"/>
    <w:rsid w:val="00C6646D"/>
    <w:rsid w:val="00CA2381"/>
    <w:rsid w:val="00CA2E62"/>
    <w:rsid w:val="00CB38D1"/>
    <w:rsid w:val="00CE5B42"/>
    <w:rsid w:val="00E846AE"/>
    <w:rsid w:val="00EC1145"/>
    <w:rsid w:val="00FE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6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846AE"/>
    <w:pPr>
      <w:widowControl/>
      <w:suppressAutoHyphens/>
      <w:autoSpaceDE/>
      <w:autoSpaceDN/>
      <w:adjustRightInd/>
      <w:jc w:val="both"/>
    </w:pPr>
    <w:rPr>
      <w:rFonts w:eastAsia="Times New Roman" w:cs="Calibri"/>
      <w:sz w:val="24"/>
      <w:lang w:val="en-US" w:eastAsia="ar-SA"/>
    </w:rPr>
  </w:style>
  <w:style w:type="character" w:customStyle="1" w:styleId="a4">
    <w:name w:val="Основен текст Знак"/>
    <w:basedOn w:val="a0"/>
    <w:link w:val="a3"/>
    <w:rsid w:val="00E846AE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a5">
    <w:name w:val="List Paragraph"/>
    <w:basedOn w:val="a"/>
    <w:uiPriority w:val="34"/>
    <w:qFormat/>
    <w:rsid w:val="0007639D"/>
    <w:pPr>
      <w:widowControl/>
      <w:autoSpaceDE/>
      <w:autoSpaceDN/>
      <w:adjustRightInd/>
      <w:ind w:left="720"/>
      <w:contextualSpacing/>
    </w:pPr>
    <w:rPr>
      <w:rFonts w:eastAsia="Times New Roman"/>
      <w:sz w:val="24"/>
      <w:szCs w:val="24"/>
      <w:lang w:eastAsia="bg-BG"/>
    </w:rPr>
  </w:style>
  <w:style w:type="paragraph" w:styleId="a6">
    <w:name w:val="header"/>
    <w:aliases w:val="hd,Header Titlos Prosforas,encabezado,ContentsHeader,Headertext,ho,header odd,(17) EPR Header"/>
    <w:basedOn w:val="a"/>
    <w:link w:val="a7"/>
    <w:uiPriority w:val="99"/>
    <w:unhideWhenUsed/>
    <w:rsid w:val="0007639D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Calibri" w:eastAsia="Calibri" w:hAnsi="Calibri"/>
    </w:rPr>
  </w:style>
  <w:style w:type="character" w:customStyle="1" w:styleId="a7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0"/>
    <w:link w:val="a6"/>
    <w:uiPriority w:val="99"/>
    <w:rsid w:val="0007639D"/>
    <w:rPr>
      <w:rFonts w:ascii="Calibri" w:eastAsia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60DF8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60DF8"/>
    <w:rPr>
      <w:rFonts w:ascii="Tahoma" w:eastAsiaTheme="minorEastAsia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7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Admin</cp:lastModifiedBy>
  <cp:revision>10</cp:revision>
  <dcterms:created xsi:type="dcterms:W3CDTF">2018-10-11T12:28:00Z</dcterms:created>
  <dcterms:modified xsi:type="dcterms:W3CDTF">2020-10-26T12:18:00Z</dcterms:modified>
</cp:coreProperties>
</file>